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BB17" w14:textId="2B8463A5" w:rsidR="001E7F22" w:rsidRDefault="00F53F61" w:rsidP="00F703D9">
      <w:pPr>
        <w:pStyle w:val="Heading1"/>
      </w:pPr>
      <w:r>
        <w:t>AHPD mentoring support</w:t>
      </w:r>
    </w:p>
    <w:p w14:paraId="10EF7E32" w14:textId="4EC9020E" w:rsidR="00F53F61" w:rsidRDefault="00F53F61"/>
    <w:p w14:paraId="5CCBBF18" w14:textId="3804E108" w:rsidR="00F53F61" w:rsidRDefault="00F53F61">
      <w:r>
        <w:t xml:space="preserve">The Association of Heads of Psychology Department is keen to support our members </w:t>
      </w:r>
      <w:r w:rsidR="00F703D9">
        <w:t xml:space="preserve">in </w:t>
      </w:r>
      <w:r>
        <w:t xml:space="preserve">mentoring each other, or in seeking mentorship from people outside our network where necessary and appropriate. </w:t>
      </w:r>
    </w:p>
    <w:p w14:paraId="2E8CEC60" w14:textId="77777777" w:rsidR="00F53F61" w:rsidRDefault="00F53F61"/>
    <w:p w14:paraId="31C8C3BC" w14:textId="77777777" w:rsidR="00F53F61" w:rsidRPr="00975825" w:rsidRDefault="00F53F61">
      <w:pPr>
        <w:rPr>
          <w:b/>
          <w:bCs/>
        </w:rPr>
      </w:pPr>
      <w:r w:rsidRPr="00975825">
        <w:rPr>
          <w:b/>
          <w:bCs/>
        </w:rPr>
        <w:t>Types and benefits of mentoring</w:t>
      </w:r>
    </w:p>
    <w:p w14:paraId="6317E26C" w14:textId="73AED126" w:rsidR="00F53F61" w:rsidRDefault="00F53F61">
      <w:r>
        <w:t xml:space="preserve">Mentoring summarises a range of interpersonal activities where a more experienced person passes on knowledge and supports a less experienced worker. </w:t>
      </w:r>
      <w:r w:rsidR="00975825">
        <w:t>In other words, it’s a purposeful relationship to support individual growth, learning, change and development.</w:t>
      </w:r>
    </w:p>
    <w:p w14:paraId="5E1EFCF1" w14:textId="4652C0C3" w:rsidR="00F53F61" w:rsidRDefault="00975825">
      <w:r>
        <w:t>Such mentoring s</w:t>
      </w:r>
      <w:r w:rsidR="00F53F61">
        <w:t>upport usually has two functions:</w:t>
      </w:r>
    </w:p>
    <w:p w14:paraId="00FD7792" w14:textId="490035C0" w:rsidR="00F53F61" w:rsidRDefault="00F53F61" w:rsidP="00F53F61">
      <w:pPr>
        <w:pStyle w:val="ListParagraph"/>
        <w:numPr>
          <w:ilvl w:val="0"/>
          <w:numId w:val="1"/>
        </w:numPr>
      </w:pPr>
      <w:r>
        <w:t>Career related support</w:t>
      </w:r>
      <w:r w:rsidR="00975825">
        <w:t>, for example how to deal with challenge, acting as a ‘sponsor’ so in terms of active support, gaining visibility in the organisation and so on.</w:t>
      </w:r>
    </w:p>
    <w:p w14:paraId="1060AE47" w14:textId="149A9891" w:rsidR="00F53F61" w:rsidRDefault="00F53F61" w:rsidP="00F53F61">
      <w:pPr>
        <w:pStyle w:val="ListParagraph"/>
        <w:numPr>
          <w:ilvl w:val="0"/>
          <w:numId w:val="1"/>
        </w:numPr>
      </w:pPr>
      <w:r>
        <w:t xml:space="preserve">Psychosocial support, </w:t>
      </w:r>
      <w:r w:rsidR="00975825">
        <w:t>which are about the</w:t>
      </w:r>
      <w:r>
        <w:t xml:space="preserve"> interpersonal aspects of the relationship</w:t>
      </w:r>
      <w:r w:rsidR="00975825">
        <w:t xml:space="preserve"> to enhance people’s competence, sense of self, provide a forum for friendship and so on</w:t>
      </w:r>
      <w:r>
        <w:t xml:space="preserve">.  </w:t>
      </w:r>
    </w:p>
    <w:p w14:paraId="09DBAC99" w14:textId="2E39B152" w:rsidR="00975825" w:rsidRDefault="00975825" w:rsidP="00975825">
      <w:r>
        <w:t xml:space="preserve">Interestingly, mentoring is not only good for those who are being mentored (although the evidence for subjective outcomes is stronger than for objective outcomes!) but also for </w:t>
      </w:r>
      <w:r w:rsidR="00F703D9">
        <w:t>mentors: it’s good for their job satisfaction and careers!</w:t>
      </w:r>
    </w:p>
    <w:p w14:paraId="76546037" w14:textId="4D38572D" w:rsidR="00F703D9" w:rsidRDefault="00F703D9" w:rsidP="00975825"/>
    <w:p w14:paraId="05752E3F" w14:textId="3833F6AB" w:rsidR="00F703D9" w:rsidRPr="00F703D9" w:rsidRDefault="00F703D9" w:rsidP="00975825">
      <w:pPr>
        <w:rPr>
          <w:b/>
          <w:bCs/>
        </w:rPr>
      </w:pPr>
      <w:r w:rsidRPr="00F703D9">
        <w:rPr>
          <w:b/>
          <w:bCs/>
        </w:rPr>
        <w:t>When mentoring works best</w:t>
      </w:r>
    </w:p>
    <w:p w14:paraId="3C8AC6A7" w14:textId="6356D10F" w:rsidR="00F703D9" w:rsidRDefault="00F703D9" w:rsidP="00975825">
      <w:r>
        <w:t>Mentoring works best where:</w:t>
      </w:r>
    </w:p>
    <w:p w14:paraId="149F1A13" w14:textId="5AFFCE02" w:rsidR="00F703D9" w:rsidRDefault="00F703D9" w:rsidP="00F703D9">
      <w:pPr>
        <w:pStyle w:val="ListParagraph"/>
        <w:numPr>
          <w:ilvl w:val="0"/>
          <w:numId w:val="3"/>
        </w:numPr>
      </w:pPr>
      <w:r>
        <w:t>There is a good match between mentor and mentee.</w:t>
      </w:r>
    </w:p>
    <w:p w14:paraId="60AF6A71" w14:textId="17223CD3" w:rsidR="00F703D9" w:rsidRDefault="00F703D9" w:rsidP="00F703D9">
      <w:pPr>
        <w:pStyle w:val="ListParagraph"/>
        <w:numPr>
          <w:ilvl w:val="0"/>
          <w:numId w:val="3"/>
        </w:numPr>
      </w:pPr>
      <w:r>
        <w:t>Objectives and ways of working are clearly agreed, such as when and how often to meet.</w:t>
      </w:r>
    </w:p>
    <w:p w14:paraId="17842F11" w14:textId="5649744F" w:rsidR="00F703D9" w:rsidRDefault="00F703D9" w:rsidP="00F703D9">
      <w:pPr>
        <w:pStyle w:val="ListParagraph"/>
        <w:numPr>
          <w:ilvl w:val="0"/>
          <w:numId w:val="3"/>
        </w:numPr>
      </w:pPr>
      <w:r>
        <w:t>Mutual expectations are made explicit.</w:t>
      </w:r>
    </w:p>
    <w:p w14:paraId="7EAA7CE5" w14:textId="490D3317" w:rsidR="00F703D9" w:rsidRDefault="00F703D9" w:rsidP="00F703D9">
      <w:pPr>
        <w:pStyle w:val="ListParagraph"/>
        <w:numPr>
          <w:ilvl w:val="0"/>
          <w:numId w:val="3"/>
        </w:numPr>
      </w:pPr>
      <w:r>
        <w:t>There is some fluidity in the process.</w:t>
      </w:r>
    </w:p>
    <w:p w14:paraId="6C2A424D" w14:textId="188E084B" w:rsidR="00F703D9" w:rsidRDefault="00F703D9" w:rsidP="00975825">
      <w:r>
        <w:lastRenderedPageBreak/>
        <w:t>Here is what we can do:</w:t>
      </w:r>
    </w:p>
    <w:p w14:paraId="1BE0E610" w14:textId="7732FF26" w:rsidR="00F703D9" w:rsidRDefault="00F703D9" w:rsidP="00F703D9">
      <w:pPr>
        <w:pStyle w:val="ListParagraph"/>
        <w:numPr>
          <w:ilvl w:val="0"/>
          <w:numId w:val="2"/>
        </w:numPr>
      </w:pPr>
      <w:r>
        <w:t>Put a call out through our network: who are you, what kind/ size of department do you head up currently, ideally what kind of department should your mentor be working in / have worked in, would you like to meet online or in person</w:t>
      </w:r>
    </w:p>
    <w:p w14:paraId="7A735E4B" w14:textId="3EC216FE" w:rsidR="00F703D9" w:rsidRDefault="00F703D9" w:rsidP="00F703D9">
      <w:pPr>
        <w:pStyle w:val="ListParagraph"/>
        <w:numPr>
          <w:ilvl w:val="0"/>
          <w:numId w:val="2"/>
        </w:numPr>
      </w:pPr>
      <w:r>
        <w:t xml:space="preserve">Fund expenses for any meeting. </w:t>
      </w:r>
    </w:p>
    <w:p w14:paraId="36F8D0F6" w14:textId="022B6CA5" w:rsidR="00F703D9" w:rsidRDefault="00F703D9" w:rsidP="00F703D9">
      <w:r>
        <w:t>What we currently can’t do:</w:t>
      </w:r>
    </w:p>
    <w:p w14:paraId="3CD84863" w14:textId="77777777" w:rsidR="00712134" w:rsidRDefault="00F703D9" w:rsidP="00F703D9">
      <w:pPr>
        <w:pStyle w:val="ListParagraph"/>
        <w:numPr>
          <w:ilvl w:val="0"/>
          <w:numId w:val="4"/>
        </w:numPr>
      </w:pPr>
      <w:r>
        <w:t>Help with the matching process and identify someone for you</w:t>
      </w:r>
    </w:p>
    <w:p w14:paraId="56F39E40" w14:textId="7690A5BE" w:rsidR="00F703D9" w:rsidRDefault="00712134" w:rsidP="00F703D9">
      <w:pPr>
        <w:pStyle w:val="ListParagraph"/>
        <w:numPr>
          <w:ilvl w:val="0"/>
          <w:numId w:val="4"/>
        </w:numPr>
      </w:pPr>
      <w:r>
        <w:t>Advise on how you want to set this up – your call!</w:t>
      </w:r>
      <w:r w:rsidR="00F703D9">
        <w:t xml:space="preserve"> </w:t>
      </w:r>
    </w:p>
    <w:p w14:paraId="26336EA6" w14:textId="2A3C56C6" w:rsidR="00016E4E" w:rsidRPr="00016E4E" w:rsidRDefault="0035684B" w:rsidP="00016E4E">
      <w:pPr>
        <w:ind w:left="360"/>
        <w:rPr>
          <w:b/>
          <w:bCs/>
        </w:rPr>
      </w:pPr>
      <w:r>
        <w:rPr>
          <w:b/>
          <w:bCs/>
        </w:rPr>
        <w:t xml:space="preserve">Current </w:t>
      </w:r>
      <w:r w:rsidR="00016E4E" w:rsidRPr="00016E4E">
        <w:rPr>
          <w:b/>
          <w:bCs/>
        </w:rPr>
        <w:t>Mentors</w:t>
      </w:r>
    </w:p>
    <w:p w14:paraId="6257D7F7" w14:textId="31D51260" w:rsidR="00016E4E" w:rsidRDefault="00016E4E" w:rsidP="00016E4E">
      <w:pPr>
        <w:ind w:left="360"/>
      </w:pPr>
      <w:r>
        <w:t>Prof Catriona Morrison -University of Law</w:t>
      </w:r>
    </w:p>
    <w:p w14:paraId="0FE3FE9D" w14:textId="6F68AA6E" w:rsidR="00975825" w:rsidRDefault="00975825" w:rsidP="00975825">
      <w:r>
        <w:t>References for follow up</w:t>
      </w:r>
    </w:p>
    <w:p w14:paraId="1D5F3480" w14:textId="0F7E7828" w:rsidR="00975825" w:rsidRDefault="00975825" w:rsidP="009758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Allen, T.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T., Poteet, M. L., Lentz, E., &amp; Lima, L. (2004). Career benefits associated with mentoring for protégés: A meta-analysis.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applied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127.</w:t>
      </w:r>
    </w:p>
    <w:p w14:paraId="01D44464" w14:textId="4B7B7A9E" w:rsidR="00F703D9" w:rsidRDefault="00F703D9" w:rsidP="0097582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Ghosh, R.,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Jr, T. G. (2013). Career benefits associated with mentoring for mentors: A meta-analysis.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Journal of Vocational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106-116.</w:t>
      </w:r>
    </w:p>
    <w:sectPr w:rsidR="00F70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17"/>
    <w:multiLevelType w:val="hybridMultilevel"/>
    <w:tmpl w:val="C7D84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5107"/>
    <w:multiLevelType w:val="hybridMultilevel"/>
    <w:tmpl w:val="A9128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681E"/>
    <w:multiLevelType w:val="hybridMultilevel"/>
    <w:tmpl w:val="14543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720A"/>
    <w:multiLevelType w:val="hybridMultilevel"/>
    <w:tmpl w:val="85022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271046">
    <w:abstractNumId w:val="1"/>
  </w:num>
  <w:num w:numId="2" w16cid:durableId="944851115">
    <w:abstractNumId w:val="2"/>
  </w:num>
  <w:num w:numId="3" w16cid:durableId="396977281">
    <w:abstractNumId w:val="0"/>
  </w:num>
  <w:num w:numId="4" w16cid:durableId="1789466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61"/>
    <w:rsid w:val="00003C67"/>
    <w:rsid w:val="00016E4E"/>
    <w:rsid w:val="00073FAE"/>
    <w:rsid w:val="001E7F22"/>
    <w:rsid w:val="00224122"/>
    <w:rsid w:val="002A7395"/>
    <w:rsid w:val="0035684B"/>
    <w:rsid w:val="003F3D00"/>
    <w:rsid w:val="004605EA"/>
    <w:rsid w:val="004A1852"/>
    <w:rsid w:val="00641D29"/>
    <w:rsid w:val="00701BB1"/>
    <w:rsid w:val="00712134"/>
    <w:rsid w:val="00975825"/>
    <w:rsid w:val="00A005AE"/>
    <w:rsid w:val="00E14BB7"/>
    <w:rsid w:val="00E279A8"/>
    <w:rsid w:val="00E715B3"/>
    <w:rsid w:val="00F53F61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37F2"/>
  <w15:chartTrackingRefBased/>
  <w15:docId w15:val="{3F4B95C7-7183-45AD-B2E0-8B1C1ACC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AE"/>
    <w:pPr>
      <w:spacing w:line="360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E279A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767171" w:themeColor="background2" w:themeShade="80"/>
      <w:kern w:val="36"/>
      <w:sz w:val="2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3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67171" w:themeColor="background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A7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67171" w:themeColor="background2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9A8"/>
    <w:rPr>
      <w:rFonts w:ascii="Times New Roman" w:eastAsia="Times New Roman" w:hAnsi="Times New Roman" w:cs="Times New Roman"/>
      <w:b/>
      <w:bCs/>
      <w:color w:val="767171" w:themeColor="background2" w:themeShade="80"/>
      <w:kern w:val="36"/>
      <w:sz w:val="2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7395"/>
    <w:rPr>
      <w:rFonts w:asciiTheme="majorHAnsi" w:eastAsiaTheme="majorEastAsia" w:hAnsiTheme="majorHAnsi" w:cstheme="majorBidi"/>
      <w:b/>
      <w:bCs/>
      <w:color w:val="767171" w:themeColor="background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395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Almuth McDowall</dc:creator>
  <cp:keywords/>
  <dc:description/>
  <cp:lastModifiedBy>Peter Eachus</cp:lastModifiedBy>
  <cp:revision>2</cp:revision>
  <dcterms:created xsi:type="dcterms:W3CDTF">2023-01-21T10:05:00Z</dcterms:created>
  <dcterms:modified xsi:type="dcterms:W3CDTF">2023-01-21T10:05:00Z</dcterms:modified>
</cp:coreProperties>
</file>